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left"/>
        <w:rPr>
          <w:highlight w:val="none"/>
        </w:rPr>
      </w:pPr>
      <w:r>
        <w:rPr>
          <w:highlight w:val="none"/>
        </w:rPr>
        <w:t xml:space="preserve">Муниципальное унитарное предприятие «Казанский Водоканал»</w:t>
      </w:r>
      <w:r>
        <w:rPr>
          <w:highlight w:val="none"/>
        </w:rPr>
      </w:r>
      <w:r/>
    </w:p>
    <w:p>
      <w:pPr>
        <w:jc w:val="left"/>
        <w:rPr>
          <w:highlight w:val="none"/>
        </w:rPr>
      </w:pPr>
      <w:r>
        <w:rPr>
          <w:highlight w:val="none"/>
        </w:rPr>
        <w:t xml:space="preserve">от 16.10.2023г. №544535</w:t>
      </w:r>
      <w:r>
        <w:rPr>
          <w:highlight w:val="none"/>
        </w:rPr>
      </w:r>
      <w:r/>
    </w:p>
    <w:p>
      <w:pPr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jc w:val="center"/>
        <w:rPr>
          <w:b/>
          <w:bCs/>
          <w:highlight w:val="none"/>
        </w:rPr>
      </w:pPr>
      <w:r>
        <w:rPr>
          <w:b/>
          <w:bCs/>
        </w:rPr>
        <w:t xml:space="preserve">ТУ на вынос сетей из пятна застройки.</w:t>
      </w:r>
      <w:r>
        <w:rPr>
          <w:b/>
          <w:bCs/>
        </w:rPr>
      </w:r>
      <w:r/>
    </w:p>
    <w:p>
      <w:pPr>
        <w:jc w:val="left"/>
        <w:rPr>
          <w:highlight w:val="none"/>
        </w:rPr>
      </w:pPr>
      <w:r>
        <w:rPr>
          <w:highlight w:val="none"/>
        </w:rPr>
        <w:tab/>
        <w:t xml:space="preserve">Осуществить вынос из пятна застройки напорный водовод Ду200. </w:t>
      </w:r>
      <w:r/>
    </w:p>
    <w:p>
      <w:pPr>
        <w:jc w:val="left"/>
        <w:rPr>
          <w:highlight w:val="none"/>
        </w:rPr>
      </w:pPr>
      <w:r>
        <w:rPr>
          <w:highlight w:val="none"/>
        </w:rPr>
        <w:t xml:space="preserve">Проектирование выполнить в соответствие со СП 31.13330.2012, СП 32.13330.2012, СП 18.13330.2011</w:t>
      </w:r>
      <w:r>
        <w:rPr>
          <w:highlight w:val="none"/>
        </w:rPr>
      </w:r>
      <w:r/>
    </w:p>
    <w:p>
      <w:pPr>
        <w:jc w:val="left"/>
        <w:rPr>
          <w:highlight w:val="none"/>
        </w:rPr>
      </w:pPr>
      <w:r>
        <w:rPr>
          <w:highlight w:val="none"/>
        </w:rPr>
        <w:t xml:space="preserve">Согласовать проектное решение с собственниками земельных участков.</w:t>
      </w:r>
      <w:r>
        <w:rPr>
          <w:highlight w:val="none"/>
        </w:rPr>
      </w:r>
    </w:p>
    <w:p>
      <w:pPr>
        <w:jc w:val="left"/>
        <w:rPr>
          <w:highlight w:val="none"/>
        </w:rPr>
      </w:pPr>
      <w:r>
        <w:rPr>
          <w:highlight w:val="none"/>
        </w:rPr>
        <w:t xml:space="preserve">Данные ТУ выданы до 15.05.2024г.</w:t>
      </w:r>
      <w:r>
        <w:rPr>
          <w:highlight w:val="none"/>
        </w:rPr>
      </w:r>
      <w:r/>
    </w:p>
    <w:p>
      <w:pPr>
        <w:jc w:val="lef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jc w:val="left"/>
        <w:rPr>
          <w:highlight w:val="none"/>
        </w:rPr>
      </w:pPr>
      <w:r>
        <w:rPr>
          <w:highlight w:val="none"/>
        </w:rPr>
        <w:t xml:space="preserve">Директор Рахматуллин Ильгиз Рифатович</w:t>
      </w:r>
      <w:r>
        <w:rPr>
          <w:highlight w:val="none"/>
        </w:rPr>
      </w:r>
      <w:r/>
    </w:p>
    <w:p>
      <w:pPr>
        <w:jc w:val="left"/>
        <w:rPr>
          <w:color w:val="5b9bd5" w:themeColor="accent1"/>
          <w:highlight w:val="none"/>
        </w:rPr>
      </w:pPr>
      <w:r>
        <w:rPr>
          <w:color w:val="5b9bd5" w:themeColor="accent1"/>
          <w:highlight w:val="none"/>
        </w:rPr>
        <w:t xml:space="preserve">Подписано электронной подписью №25424654 от 16</w:t>
      </w:r>
      <w:r>
        <w:rPr>
          <w:color w:val="5b9bd5" w:themeColor="accent1"/>
          <w:highlight w:val="none"/>
        </w:rPr>
        <w:t xml:space="preserve">.10.2023</w:t>
      </w:r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2"/>
    <w:next w:val="812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7">
    <w:name w:val="Heading 1 Char"/>
    <w:link w:val="636"/>
    <w:uiPriority w:val="9"/>
    <w:rPr>
      <w:rFonts w:ascii="Arial" w:hAnsi="Arial" w:eastAsia="Arial" w:cs="Arial"/>
      <w:sz w:val="40"/>
      <w:szCs w:val="40"/>
    </w:rPr>
  </w:style>
  <w:style w:type="paragraph" w:styleId="638">
    <w:name w:val="Heading 2"/>
    <w:basedOn w:val="812"/>
    <w:next w:val="812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9">
    <w:name w:val="Heading 2 Char"/>
    <w:link w:val="638"/>
    <w:uiPriority w:val="9"/>
    <w:rPr>
      <w:rFonts w:ascii="Arial" w:hAnsi="Arial" w:eastAsia="Arial" w:cs="Arial"/>
      <w:sz w:val="34"/>
    </w:rPr>
  </w:style>
  <w:style w:type="paragraph" w:styleId="640">
    <w:name w:val="Heading 3"/>
    <w:basedOn w:val="812"/>
    <w:next w:val="812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1">
    <w:name w:val="Heading 3 Char"/>
    <w:link w:val="640"/>
    <w:uiPriority w:val="9"/>
    <w:rPr>
      <w:rFonts w:ascii="Arial" w:hAnsi="Arial" w:eastAsia="Arial" w:cs="Arial"/>
      <w:sz w:val="30"/>
      <w:szCs w:val="30"/>
    </w:rPr>
  </w:style>
  <w:style w:type="paragraph" w:styleId="642">
    <w:name w:val="Heading 4"/>
    <w:basedOn w:val="812"/>
    <w:next w:val="812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3">
    <w:name w:val="Heading 4 Char"/>
    <w:link w:val="642"/>
    <w:uiPriority w:val="9"/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812"/>
    <w:next w:val="812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5">
    <w:name w:val="Heading 5 Char"/>
    <w:link w:val="644"/>
    <w:uiPriority w:val="9"/>
    <w:rPr>
      <w:rFonts w:ascii="Arial" w:hAnsi="Arial" w:eastAsia="Arial" w:cs="Arial"/>
      <w:b/>
      <w:bCs/>
      <w:sz w:val="24"/>
      <w:szCs w:val="24"/>
    </w:rPr>
  </w:style>
  <w:style w:type="paragraph" w:styleId="646">
    <w:name w:val="Heading 6"/>
    <w:basedOn w:val="812"/>
    <w:next w:val="812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7">
    <w:name w:val="Heading 6 Char"/>
    <w:link w:val="646"/>
    <w:uiPriority w:val="9"/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812"/>
    <w:next w:val="812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7 Char"/>
    <w:link w:val="6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0">
    <w:name w:val="Heading 8"/>
    <w:basedOn w:val="812"/>
    <w:next w:val="812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1">
    <w:name w:val="Heading 8 Char"/>
    <w:link w:val="650"/>
    <w:uiPriority w:val="9"/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812"/>
    <w:next w:val="812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Heading 9 Char"/>
    <w:link w:val="652"/>
    <w:uiPriority w:val="9"/>
    <w:rPr>
      <w:rFonts w:ascii="Arial" w:hAnsi="Arial" w:eastAsia="Arial" w:cs="Arial"/>
      <w:i/>
      <w:iCs/>
      <w:sz w:val="21"/>
      <w:szCs w:val="21"/>
    </w:rPr>
  </w:style>
  <w:style w:type="paragraph" w:styleId="654">
    <w:name w:val="Title"/>
    <w:basedOn w:val="812"/>
    <w:next w:val="812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link w:val="654"/>
    <w:uiPriority w:val="10"/>
    <w:rPr>
      <w:sz w:val="48"/>
      <w:szCs w:val="48"/>
    </w:rPr>
  </w:style>
  <w:style w:type="paragraph" w:styleId="656">
    <w:name w:val="Subtitle"/>
    <w:basedOn w:val="812"/>
    <w:next w:val="812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link w:val="656"/>
    <w:uiPriority w:val="11"/>
    <w:rPr>
      <w:sz w:val="24"/>
      <w:szCs w:val="24"/>
    </w:rPr>
  </w:style>
  <w:style w:type="paragraph" w:styleId="658">
    <w:name w:val="Quote"/>
    <w:basedOn w:val="812"/>
    <w:next w:val="812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2"/>
    <w:next w:val="812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2"/>
    <w:link w:val="6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Header Char"/>
    <w:link w:val="662"/>
    <w:uiPriority w:val="99"/>
  </w:style>
  <w:style w:type="paragraph" w:styleId="664">
    <w:name w:val="Footer"/>
    <w:basedOn w:val="812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Footer Char"/>
    <w:link w:val="664"/>
    <w:uiPriority w:val="99"/>
  </w:style>
  <w:style w:type="paragraph" w:styleId="666">
    <w:name w:val="Caption"/>
    <w:basedOn w:val="812"/>
    <w:next w:val="8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"/>
    <w:basedOn w:val="81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5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68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69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70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1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72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3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75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6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7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8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79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0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82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3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4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5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86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7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4">
    <w:name w:val="Hyperlink"/>
    <w:uiPriority w:val="99"/>
    <w:unhideWhenUsed/>
    <w:rPr>
      <w:color w:val="0000ff" w:themeColor="hyperlink"/>
      <w:u w:val="single"/>
    </w:rPr>
  </w:style>
  <w:style w:type="paragraph" w:styleId="795">
    <w:name w:val="footnote text"/>
    <w:basedOn w:val="812"/>
    <w:link w:val="796"/>
    <w:uiPriority w:val="99"/>
    <w:semiHidden/>
    <w:unhideWhenUsed/>
    <w:pPr>
      <w:spacing w:after="40" w:line="240" w:lineRule="auto"/>
    </w:pPr>
    <w:rPr>
      <w:sz w:val="18"/>
    </w:rPr>
  </w:style>
  <w:style w:type="character" w:styleId="796">
    <w:name w:val="Footnote Text Char"/>
    <w:link w:val="795"/>
    <w:uiPriority w:val="99"/>
    <w:rPr>
      <w:sz w:val="18"/>
    </w:rPr>
  </w:style>
  <w:style w:type="character" w:styleId="797">
    <w:name w:val="footnote reference"/>
    <w:uiPriority w:val="99"/>
    <w:unhideWhenUsed/>
    <w:rPr>
      <w:vertAlign w:val="superscript"/>
    </w:rPr>
  </w:style>
  <w:style w:type="paragraph" w:styleId="798">
    <w:name w:val="endnote text"/>
    <w:basedOn w:val="812"/>
    <w:link w:val="799"/>
    <w:uiPriority w:val="99"/>
    <w:semiHidden/>
    <w:unhideWhenUsed/>
    <w:pPr>
      <w:spacing w:after="0" w:line="240" w:lineRule="auto"/>
    </w:pPr>
    <w:rPr>
      <w:sz w:val="20"/>
    </w:rPr>
  </w:style>
  <w:style w:type="character" w:styleId="799">
    <w:name w:val="Endnote Text Char"/>
    <w:link w:val="798"/>
    <w:uiPriority w:val="99"/>
    <w:rPr>
      <w:sz w:val="20"/>
    </w:rPr>
  </w:style>
  <w:style w:type="character" w:styleId="800">
    <w:name w:val="endnote reference"/>
    <w:uiPriority w:val="99"/>
    <w:semiHidden/>
    <w:unhideWhenUsed/>
    <w:rPr>
      <w:vertAlign w:val="superscript"/>
    </w:rPr>
  </w:style>
  <w:style w:type="paragraph" w:styleId="801">
    <w:name w:val="toc 1"/>
    <w:basedOn w:val="812"/>
    <w:next w:val="812"/>
    <w:uiPriority w:val="39"/>
    <w:unhideWhenUsed/>
    <w:pPr>
      <w:ind w:left="0" w:right="0" w:firstLine="0"/>
      <w:spacing w:after="57"/>
    </w:pPr>
  </w:style>
  <w:style w:type="paragraph" w:styleId="802">
    <w:name w:val="toc 2"/>
    <w:basedOn w:val="812"/>
    <w:next w:val="812"/>
    <w:uiPriority w:val="39"/>
    <w:unhideWhenUsed/>
    <w:pPr>
      <w:ind w:left="283" w:right="0" w:firstLine="0"/>
      <w:spacing w:after="57"/>
    </w:pPr>
  </w:style>
  <w:style w:type="paragraph" w:styleId="803">
    <w:name w:val="toc 3"/>
    <w:basedOn w:val="812"/>
    <w:next w:val="812"/>
    <w:uiPriority w:val="39"/>
    <w:unhideWhenUsed/>
    <w:pPr>
      <w:ind w:left="567" w:right="0" w:firstLine="0"/>
      <w:spacing w:after="57"/>
    </w:pPr>
  </w:style>
  <w:style w:type="paragraph" w:styleId="804">
    <w:name w:val="toc 4"/>
    <w:basedOn w:val="812"/>
    <w:next w:val="812"/>
    <w:uiPriority w:val="39"/>
    <w:unhideWhenUsed/>
    <w:pPr>
      <w:ind w:left="850" w:right="0" w:firstLine="0"/>
      <w:spacing w:after="57"/>
    </w:pPr>
  </w:style>
  <w:style w:type="paragraph" w:styleId="805">
    <w:name w:val="toc 5"/>
    <w:basedOn w:val="812"/>
    <w:next w:val="812"/>
    <w:uiPriority w:val="39"/>
    <w:unhideWhenUsed/>
    <w:pPr>
      <w:ind w:left="1134" w:right="0" w:firstLine="0"/>
      <w:spacing w:after="57"/>
    </w:pPr>
  </w:style>
  <w:style w:type="paragraph" w:styleId="806">
    <w:name w:val="toc 6"/>
    <w:basedOn w:val="812"/>
    <w:next w:val="812"/>
    <w:uiPriority w:val="39"/>
    <w:unhideWhenUsed/>
    <w:pPr>
      <w:ind w:left="1417" w:right="0" w:firstLine="0"/>
      <w:spacing w:after="57"/>
    </w:pPr>
  </w:style>
  <w:style w:type="paragraph" w:styleId="807">
    <w:name w:val="toc 7"/>
    <w:basedOn w:val="812"/>
    <w:next w:val="812"/>
    <w:uiPriority w:val="39"/>
    <w:unhideWhenUsed/>
    <w:pPr>
      <w:ind w:left="1701" w:right="0" w:firstLine="0"/>
      <w:spacing w:after="57"/>
    </w:pPr>
  </w:style>
  <w:style w:type="paragraph" w:styleId="808">
    <w:name w:val="toc 8"/>
    <w:basedOn w:val="812"/>
    <w:next w:val="812"/>
    <w:uiPriority w:val="39"/>
    <w:unhideWhenUsed/>
    <w:pPr>
      <w:ind w:left="1984" w:right="0" w:firstLine="0"/>
      <w:spacing w:after="57"/>
    </w:pPr>
  </w:style>
  <w:style w:type="paragraph" w:styleId="809">
    <w:name w:val="toc 9"/>
    <w:basedOn w:val="812"/>
    <w:next w:val="812"/>
    <w:uiPriority w:val="39"/>
    <w:unhideWhenUsed/>
    <w:pPr>
      <w:ind w:left="2268" w:right="0" w:firstLine="0"/>
      <w:spacing w:after="57"/>
    </w:pPr>
  </w:style>
  <w:style w:type="paragraph" w:styleId="810">
    <w:name w:val="TOC Heading"/>
    <w:uiPriority w:val="39"/>
    <w:unhideWhenUsed/>
  </w:style>
  <w:style w:type="paragraph" w:styleId="811">
    <w:name w:val="table of figures"/>
    <w:basedOn w:val="812"/>
    <w:next w:val="812"/>
    <w:uiPriority w:val="99"/>
    <w:unhideWhenUsed/>
    <w:pPr>
      <w:spacing w:after="0" w:afterAutospacing="0"/>
    </w:pPr>
  </w:style>
  <w:style w:type="paragraph" w:styleId="812" w:default="1">
    <w:name w:val="Normal"/>
    <w:qFormat/>
  </w:style>
  <w:style w:type="table" w:styleId="8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paragraph" w:styleId="815">
    <w:name w:val="No Spacing"/>
    <w:basedOn w:val="812"/>
    <w:uiPriority w:val="1"/>
    <w:qFormat/>
    <w:pPr>
      <w:spacing w:after="0" w:line="240" w:lineRule="auto"/>
    </w:pPr>
  </w:style>
  <w:style w:type="paragraph" w:styleId="816">
    <w:name w:val="List Paragraph"/>
    <w:basedOn w:val="812"/>
    <w:uiPriority w:val="34"/>
    <w:qFormat/>
    <w:pPr>
      <w:contextualSpacing/>
      <w:ind w:left="720"/>
    </w:pPr>
  </w:style>
  <w:style w:type="character" w:styleId="81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ONLYOFFICE/7.2.2.56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Алексей Максимов</cp:lastModifiedBy>
  <cp:revision>5</cp:revision>
  <dcterms:modified xsi:type="dcterms:W3CDTF">2023-12-21T12:56:28Z</dcterms:modified>
</cp:coreProperties>
</file>